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246"/>
        <w:gridCol w:w="6330"/>
      </w:tblGrid>
      <w:tr w:rsidR="0022064E" w:rsidTr="0022064E">
        <w:trPr>
          <w:trHeight w:val="1880"/>
        </w:trPr>
        <w:tc>
          <w:tcPr>
            <w:tcW w:w="3246" w:type="dxa"/>
            <w:tcBorders>
              <w:top w:val="nil"/>
              <w:left w:val="nil"/>
              <w:bottom w:val="nil"/>
              <w:right w:val="nil"/>
            </w:tcBorders>
          </w:tcPr>
          <w:p w:rsidR="0022064E" w:rsidRDefault="0022064E" w:rsidP="009676F6">
            <w:pPr>
              <w:rPr>
                <w:sz w:val="32"/>
                <w:szCs w:val="32"/>
              </w:rPr>
            </w:pPr>
            <w:r>
              <w:rPr>
                <w:noProof/>
                <w:sz w:val="32"/>
                <w:szCs w:val="32"/>
              </w:rPr>
              <w:drawing>
                <wp:inline distT="0" distB="0" distL="0" distR="0" wp14:anchorId="39CDE858" wp14:editId="2B5741B3">
                  <wp:extent cx="1917700" cy="1841500"/>
                  <wp:effectExtent l="0" t="0" r="6350" b="6350"/>
                  <wp:docPr id="2" name="Picture 2" descr="C:\Users\Graves\AppData\Local\Microsoft\Windows\Temporary Internet Files\Content.IE5\4ATLDUTN\MC90016059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raves\AppData\Local\Microsoft\Windows\Temporary Internet Files\Content.IE5\4ATLDUTN\MC900160596[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7700" cy="1841500"/>
                          </a:xfrm>
                          <a:prstGeom prst="rect">
                            <a:avLst/>
                          </a:prstGeom>
                          <a:noFill/>
                          <a:ln>
                            <a:noFill/>
                          </a:ln>
                        </pic:spPr>
                      </pic:pic>
                    </a:graphicData>
                  </a:graphic>
                </wp:inline>
              </w:drawing>
            </w:r>
          </w:p>
        </w:tc>
        <w:tc>
          <w:tcPr>
            <w:tcW w:w="6330" w:type="dxa"/>
            <w:tcBorders>
              <w:top w:val="nil"/>
              <w:left w:val="nil"/>
              <w:bottom w:val="nil"/>
              <w:right w:val="nil"/>
            </w:tcBorders>
          </w:tcPr>
          <w:p w:rsidR="0022064E" w:rsidRDefault="0022064E" w:rsidP="004B1835">
            <w:pPr>
              <w:jc w:val="center"/>
              <w:rPr>
                <w:sz w:val="32"/>
                <w:szCs w:val="32"/>
              </w:rPr>
            </w:pPr>
            <w:r>
              <w:rPr>
                <w:sz w:val="32"/>
                <w:szCs w:val="32"/>
              </w:rPr>
              <w:t xml:space="preserve">                    </w:t>
            </w:r>
          </w:p>
          <w:p w:rsidR="0022064E" w:rsidRDefault="0022064E" w:rsidP="009676F6">
            <w:pPr>
              <w:jc w:val="center"/>
            </w:pPr>
            <w:r>
              <w:rPr>
                <w:noProof/>
              </w:rPr>
              <mc:AlternateContent>
                <mc:Choice Requires="wps">
                  <w:drawing>
                    <wp:anchor distT="0" distB="0" distL="114300" distR="114300" simplePos="0" relativeHeight="251659264" behindDoc="0" locked="0" layoutInCell="1" allowOverlap="1" wp14:anchorId="3935E64F" wp14:editId="63D13A6A">
                      <wp:simplePos x="0" y="0"/>
                      <wp:positionH relativeFrom="column">
                        <wp:posOffset>0</wp:posOffset>
                      </wp:positionH>
                      <wp:positionV relativeFrom="paragraph">
                        <wp:posOffset>0</wp:posOffset>
                      </wp:positionV>
                      <wp:extent cx="182880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2064E" w:rsidRPr="0022064E" w:rsidRDefault="0022064E" w:rsidP="0022064E">
                                  <w:pPr>
                                    <w:jc w:val="center"/>
                                    <w:rPr>
                                      <w:b/>
                                      <w:color w:val="8064A2" w:themeColor="accent4"/>
                                      <w:sz w:val="72"/>
                                      <w:szCs w:val="72"/>
                                      <w:u w:val="single"/>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pPr>
                                  <w:r w:rsidRPr="0022064E">
                                    <w:rPr>
                                      <w:b/>
                                      <w:color w:val="8064A2" w:themeColor="accent4"/>
                                      <w:sz w:val="72"/>
                                      <w:szCs w:val="72"/>
                                      <w:u w:val="single"/>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Dynamite Division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rot lat="0" lon="0" rev="0"/>
                                </a:camera>
                                <a:lightRig rig="glow" dir="t">
                                  <a:rot lat="0" lon="0" rev="3600000"/>
                                </a:lightRig>
                              </a:scene3d>
                              <a:sp3d prstMaterial="softEdge">
                                <a:bevelT w="29210" h="16510"/>
                                <a:contourClr>
                                  <a:schemeClr val="accent4">
                                    <a:alpha val="95000"/>
                                  </a:schemeClr>
                                </a:contourClr>
                              </a:sp3d>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" filled="f" stroked="f">
                      <v:fill o:detectmouseclick="t"/>
                      <v:textbox style="mso-fit-shape-to-text:t">
                        <w:txbxContent>
                          <w:p w:rsidR="0022064E" w:rsidRPr="0022064E" w:rsidRDefault="0022064E" w:rsidP="0022064E">
                            <w:pPr>
                              <w:jc w:val="center"/>
                              <w:rPr>
                                <w:b/>
                                <w:color w:val="8064A2" w:themeColor="accent4"/>
                                <w:sz w:val="72"/>
                                <w:szCs w:val="72"/>
                                <w:u w:val="single"/>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pPr>
                            <w:r w:rsidRPr="0022064E">
                              <w:rPr>
                                <w:b/>
                                <w:color w:val="8064A2" w:themeColor="accent4"/>
                                <w:sz w:val="72"/>
                                <w:szCs w:val="72"/>
                                <w:u w:val="single"/>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Dynamite Division</w:t>
                            </w:r>
                          </w:p>
                        </w:txbxContent>
                      </v:textbox>
                      <w10:wrap type="square"/>
                    </v:shape>
                  </w:pict>
                </mc:Fallback>
              </mc:AlternateContent>
            </w:r>
            <w:r>
              <w:t xml:space="preserve">Karen </w:t>
            </w:r>
            <w:proofErr w:type="spellStart"/>
            <w:r>
              <w:t>Graviss</w:t>
            </w:r>
            <w:proofErr w:type="spellEnd"/>
          </w:p>
          <w:p w:rsidR="0022064E" w:rsidRDefault="0022064E" w:rsidP="009676F6">
            <w:pPr>
              <w:jc w:val="center"/>
            </w:pPr>
            <w:r>
              <w:t>3th Grade</w:t>
            </w:r>
          </w:p>
          <w:p w:rsidR="0022064E" w:rsidRDefault="0022064E" w:rsidP="009676F6">
            <w:pPr>
              <w:jc w:val="center"/>
            </w:pPr>
            <w:r>
              <w:t>Math</w:t>
            </w:r>
          </w:p>
          <w:p w:rsidR="0022064E" w:rsidRDefault="0022064E" w:rsidP="009676F6">
            <w:pPr>
              <w:jc w:val="center"/>
            </w:pPr>
            <w:r>
              <w:t>Division</w:t>
            </w:r>
          </w:p>
          <w:p w:rsidR="0022064E" w:rsidRDefault="0022064E" w:rsidP="009676F6">
            <w:pPr>
              <w:rPr>
                <w:sz w:val="32"/>
                <w:szCs w:val="32"/>
              </w:rPr>
            </w:pPr>
            <w:r>
              <w:rPr>
                <w:sz w:val="32"/>
                <w:szCs w:val="32"/>
              </w:rPr>
              <w:t xml:space="preserve">                                         </w:t>
            </w:r>
          </w:p>
        </w:tc>
      </w:tr>
    </w:tbl>
    <w:p w:rsidR="00F1068C" w:rsidRDefault="00F1068C" w:rsidP="009676F6">
      <w:pPr>
        <w:rPr>
          <w:rStyle w:val="Strong"/>
          <w:b w:val="0"/>
        </w:rPr>
      </w:pPr>
    </w:p>
    <w:p w:rsidR="009F0801" w:rsidRPr="00797B43" w:rsidRDefault="009F0801" w:rsidP="00F1068C">
      <w:pPr>
        <w:rPr>
          <w:rStyle w:val="Strong"/>
          <w:sz w:val="20"/>
          <w:szCs w:val="20"/>
        </w:rPr>
      </w:pPr>
      <w:r w:rsidRPr="00797B43">
        <w:rPr>
          <w:rStyle w:val="Strong"/>
          <w:sz w:val="20"/>
          <w:szCs w:val="20"/>
          <w:u w:val="single"/>
        </w:rPr>
        <w:t>Indiana State Curriculum Standards</w:t>
      </w:r>
      <w:r w:rsidRPr="00797B43">
        <w:rPr>
          <w:rStyle w:val="Strong"/>
          <w:sz w:val="20"/>
          <w:szCs w:val="20"/>
        </w:rPr>
        <w:t>:</w:t>
      </w:r>
      <w:r w:rsidR="00F1068C" w:rsidRPr="00797B43">
        <w:rPr>
          <w:rStyle w:val="Strong"/>
          <w:sz w:val="20"/>
          <w:szCs w:val="20"/>
        </w:rPr>
        <w:t xml:space="preserve">  </w:t>
      </w:r>
      <w:r w:rsidRPr="00797B43">
        <w:rPr>
          <w:rStyle w:val="Strong"/>
          <w:sz w:val="20"/>
          <w:szCs w:val="20"/>
        </w:rPr>
        <w:t>3.0A.3, 3.OA.7</w:t>
      </w:r>
    </w:p>
    <w:p w:rsidR="009F0801" w:rsidRPr="00797B43" w:rsidRDefault="009F0801">
      <w:pPr>
        <w:rPr>
          <w:b/>
          <w:u w:val="single"/>
        </w:rPr>
      </w:pPr>
    </w:p>
    <w:p w:rsidR="00017209" w:rsidRPr="00F1068C" w:rsidRDefault="00017209">
      <w:pPr>
        <w:rPr>
          <w:rStyle w:val="Strong"/>
          <w:b w:val="0"/>
          <w:sz w:val="20"/>
          <w:szCs w:val="20"/>
        </w:rPr>
      </w:pPr>
      <w:r w:rsidRPr="00797B43">
        <w:rPr>
          <w:b/>
          <w:sz w:val="20"/>
          <w:szCs w:val="20"/>
          <w:u w:val="single"/>
        </w:rPr>
        <w:t>Subject Standards</w:t>
      </w:r>
      <w:r w:rsidRPr="00797B43">
        <w:rPr>
          <w:b/>
          <w:sz w:val="20"/>
          <w:szCs w:val="20"/>
        </w:rPr>
        <w:t>:</w:t>
      </w:r>
      <w:r w:rsidR="009D6570" w:rsidRPr="00F1068C">
        <w:rPr>
          <w:sz w:val="20"/>
          <w:szCs w:val="20"/>
        </w:rPr>
        <w:t xml:space="preserve">  </w:t>
      </w:r>
      <w:r w:rsidRPr="00F1068C">
        <w:rPr>
          <w:rStyle w:val="Strong"/>
          <w:sz w:val="20"/>
          <w:szCs w:val="20"/>
        </w:rPr>
        <w:t>Technology Operations and Concepts</w:t>
      </w:r>
      <w:r w:rsidR="009D6570" w:rsidRPr="00F1068C">
        <w:rPr>
          <w:rStyle w:val="Strong"/>
          <w:sz w:val="20"/>
          <w:szCs w:val="20"/>
        </w:rPr>
        <w:t xml:space="preserve">- </w:t>
      </w:r>
      <w:r w:rsidR="009D6570" w:rsidRPr="00F1068C">
        <w:rPr>
          <w:rStyle w:val="Strong"/>
          <w:b w:val="0"/>
          <w:sz w:val="20"/>
          <w:szCs w:val="20"/>
        </w:rPr>
        <w:t>Students demonstrate a sound understanding of technology concepts, systems, and operations.</w:t>
      </w:r>
    </w:p>
    <w:p w:rsidR="00797B43" w:rsidRDefault="00797B43">
      <w:pPr>
        <w:rPr>
          <w:rStyle w:val="Strong"/>
          <w:b w:val="0"/>
          <w:sz w:val="20"/>
          <w:szCs w:val="20"/>
        </w:rPr>
      </w:pPr>
      <w:r>
        <w:rPr>
          <w:rStyle w:val="Strong"/>
          <w:sz w:val="20"/>
          <w:szCs w:val="20"/>
        </w:rPr>
        <w:t xml:space="preserve">    </w:t>
      </w:r>
      <w:r w:rsidR="009D6570" w:rsidRPr="00F1068C">
        <w:rPr>
          <w:rStyle w:val="Strong"/>
          <w:sz w:val="20"/>
          <w:szCs w:val="20"/>
        </w:rPr>
        <w:t>Students</w:t>
      </w:r>
      <w:r w:rsidR="009D6570" w:rsidRPr="00F1068C">
        <w:rPr>
          <w:rStyle w:val="Strong"/>
          <w:b w:val="0"/>
          <w:sz w:val="20"/>
          <w:szCs w:val="20"/>
        </w:rPr>
        <w:t>: 1) under</w:t>
      </w:r>
      <w:r>
        <w:rPr>
          <w:rStyle w:val="Strong"/>
          <w:b w:val="0"/>
          <w:sz w:val="20"/>
          <w:szCs w:val="20"/>
        </w:rPr>
        <w:t>stand and use technology system</w:t>
      </w:r>
    </w:p>
    <w:p w:rsidR="00797B43" w:rsidRDefault="00797B43">
      <w:pPr>
        <w:rPr>
          <w:rStyle w:val="Strong"/>
          <w:b w:val="0"/>
          <w:sz w:val="20"/>
          <w:szCs w:val="20"/>
        </w:rPr>
      </w:pPr>
      <w:r>
        <w:rPr>
          <w:rStyle w:val="Strong"/>
          <w:b w:val="0"/>
          <w:sz w:val="20"/>
          <w:szCs w:val="20"/>
        </w:rPr>
        <w:t xml:space="preserve">                      </w:t>
      </w:r>
      <w:r w:rsidR="009D6570" w:rsidRPr="00F1068C">
        <w:rPr>
          <w:rStyle w:val="Strong"/>
          <w:b w:val="0"/>
          <w:sz w:val="20"/>
          <w:szCs w:val="20"/>
        </w:rPr>
        <w:t xml:space="preserve"> 2) </w:t>
      </w:r>
      <w:proofErr w:type="gramStart"/>
      <w:r w:rsidR="009D6570" w:rsidRPr="00F1068C">
        <w:rPr>
          <w:rStyle w:val="Strong"/>
          <w:b w:val="0"/>
          <w:sz w:val="20"/>
          <w:szCs w:val="20"/>
        </w:rPr>
        <w:t>select</w:t>
      </w:r>
      <w:proofErr w:type="gramEnd"/>
      <w:r w:rsidR="009D6570" w:rsidRPr="00F1068C">
        <w:rPr>
          <w:rStyle w:val="Strong"/>
          <w:b w:val="0"/>
          <w:sz w:val="20"/>
          <w:szCs w:val="20"/>
        </w:rPr>
        <w:t xml:space="preserve"> and use applicatio</w:t>
      </w:r>
      <w:r>
        <w:rPr>
          <w:rStyle w:val="Strong"/>
          <w:b w:val="0"/>
          <w:sz w:val="20"/>
          <w:szCs w:val="20"/>
        </w:rPr>
        <w:t>ns effectively and productively</w:t>
      </w:r>
    </w:p>
    <w:p w:rsidR="00797B43" w:rsidRDefault="00797B43">
      <w:pPr>
        <w:rPr>
          <w:rStyle w:val="Strong"/>
          <w:b w:val="0"/>
          <w:sz w:val="20"/>
          <w:szCs w:val="20"/>
        </w:rPr>
      </w:pPr>
      <w:r>
        <w:rPr>
          <w:rStyle w:val="Strong"/>
          <w:b w:val="0"/>
          <w:sz w:val="20"/>
          <w:szCs w:val="20"/>
        </w:rPr>
        <w:t xml:space="preserve">                       </w:t>
      </w:r>
      <w:r w:rsidR="009D6570" w:rsidRPr="00F1068C">
        <w:rPr>
          <w:rStyle w:val="Strong"/>
          <w:b w:val="0"/>
          <w:sz w:val="20"/>
          <w:szCs w:val="20"/>
        </w:rPr>
        <w:t xml:space="preserve">3) </w:t>
      </w:r>
      <w:proofErr w:type="gramStart"/>
      <w:r w:rsidR="009D6570" w:rsidRPr="00F1068C">
        <w:rPr>
          <w:rStyle w:val="Strong"/>
          <w:b w:val="0"/>
          <w:sz w:val="20"/>
          <w:szCs w:val="20"/>
        </w:rPr>
        <w:t>troubleshoot</w:t>
      </w:r>
      <w:proofErr w:type="gramEnd"/>
      <w:r w:rsidR="009D6570" w:rsidRPr="00F1068C">
        <w:rPr>
          <w:rStyle w:val="Strong"/>
          <w:b w:val="0"/>
          <w:sz w:val="20"/>
          <w:szCs w:val="20"/>
        </w:rPr>
        <w:t xml:space="preserve"> systems and applications </w:t>
      </w:r>
    </w:p>
    <w:p w:rsidR="00282221" w:rsidRDefault="00797B43">
      <w:pPr>
        <w:rPr>
          <w:rStyle w:val="Strong"/>
          <w:b w:val="0"/>
          <w:sz w:val="20"/>
          <w:szCs w:val="20"/>
        </w:rPr>
      </w:pPr>
      <w:r>
        <w:rPr>
          <w:rStyle w:val="Strong"/>
          <w:b w:val="0"/>
          <w:sz w:val="20"/>
          <w:szCs w:val="20"/>
        </w:rPr>
        <w:t xml:space="preserve">                       </w:t>
      </w:r>
      <w:r w:rsidR="009D6570" w:rsidRPr="00F1068C">
        <w:rPr>
          <w:rStyle w:val="Strong"/>
          <w:b w:val="0"/>
          <w:sz w:val="20"/>
          <w:szCs w:val="20"/>
        </w:rPr>
        <w:t xml:space="preserve">4) </w:t>
      </w:r>
      <w:proofErr w:type="gramStart"/>
      <w:r w:rsidR="009D6570" w:rsidRPr="00F1068C">
        <w:rPr>
          <w:rStyle w:val="Strong"/>
          <w:b w:val="0"/>
          <w:sz w:val="20"/>
          <w:szCs w:val="20"/>
        </w:rPr>
        <w:t>transfer</w:t>
      </w:r>
      <w:proofErr w:type="gramEnd"/>
      <w:r w:rsidR="009D6570" w:rsidRPr="00F1068C">
        <w:rPr>
          <w:rStyle w:val="Strong"/>
          <w:b w:val="0"/>
          <w:sz w:val="20"/>
          <w:szCs w:val="20"/>
        </w:rPr>
        <w:t xml:space="preserve"> current knowledge </w:t>
      </w:r>
      <w:r>
        <w:rPr>
          <w:rStyle w:val="Strong"/>
          <w:b w:val="0"/>
          <w:sz w:val="20"/>
          <w:szCs w:val="20"/>
        </w:rPr>
        <w:t>to learning of new technologies</w:t>
      </w:r>
    </w:p>
    <w:p w:rsidR="00797B43" w:rsidRDefault="00797B43">
      <w:pPr>
        <w:rPr>
          <w:rStyle w:val="Strong"/>
          <w:b w:val="0"/>
          <w:sz w:val="20"/>
          <w:szCs w:val="20"/>
        </w:rPr>
      </w:pPr>
    </w:p>
    <w:p w:rsidR="00797B43" w:rsidRDefault="00797B43">
      <w:pPr>
        <w:rPr>
          <w:rStyle w:val="Strong"/>
          <w:b w:val="0"/>
        </w:rPr>
      </w:pPr>
    </w:p>
    <w:p w:rsidR="00800FC8" w:rsidRDefault="00800FC8">
      <w:pPr>
        <w:rPr>
          <w:rStyle w:val="Strong"/>
          <w:b w:val="0"/>
        </w:rPr>
      </w:pPr>
      <w:r w:rsidRPr="00797B43">
        <w:rPr>
          <w:rStyle w:val="Strong"/>
          <w:b w:val="0"/>
          <w:u w:val="single"/>
        </w:rPr>
        <w:t>Read each question and pick out the correct answer</w:t>
      </w:r>
      <w:r w:rsidR="002C7D5B">
        <w:rPr>
          <w:rStyle w:val="Strong"/>
          <w:b w:val="0"/>
        </w:rPr>
        <w:t>.  If your answer is right follow the link and practice the game. If the answer is wrong, go back to the read the question and choose another answer until you get it right. After playing the game come back to the questions and a</w:t>
      </w:r>
      <w:r w:rsidR="009B50B7">
        <w:rPr>
          <w:rStyle w:val="Strong"/>
          <w:b w:val="0"/>
        </w:rPr>
        <w:t xml:space="preserve">nswer the next one. Do your </w:t>
      </w:r>
      <w:r w:rsidR="00B84A5B">
        <w:rPr>
          <w:rStyle w:val="Strong"/>
          <w:b w:val="0"/>
        </w:rPr>
        <w:t>best</w:t>
      </w:r>
      <w:r w:rsidR="009B50B7">
        <w:rPr>
          <w:rStyle w:val="Strong"/>
          <w:b w:val="0"/>
        </w:rPr>
        <w:t xml:space="preserve"> and have fun!</w:t>
      </w:r>
    </w:p>
    <w:tbl>
      <w:tblPr>
        <w:tblW w:w="4500" w:type="pct"/>
        <w:jc w:val="center"/>
        <w:tblCellSpacing w:w="15" w:type="dxa"/>
        <w:tblCellMar>
          <w:top w:w="75" w:type="dxa"/>
          <w:left w:w="75" w:type="dxa"/>
          <w:bottom w:w="75" w:type="dxa"/>
          <w:right w:w="75" w:type="dxa"/>
        </w:tblCellMar>
        <w:tblLook w:val="04A0" w:firstRow="1" w:lastRow="0" w:firstColumn="1" w:lastColumn="0" w:noHBand="0" w:noVBand="1"/>
      </w:tblPr>
      <w:tblGrid>
        <w:gridCol w:w="4306"/>
        <w:gridCol w:w="4307"/>
      </w:tblGrid>
      <w:tr w:rsidR="00E11C0F" w:rsidRPr="00017209" w:rsidTr="00E11C0F">
        <w:trPr>
          <w:gridAfter w:val="1"/>
          <w:tblCellSpacing w:w="15" w:type="dxa"/>
          <w:jc w:val="center"/>
        </w:trPr>
        <w:tc>
          <w:tcPr>
            <w:tcW w:w="0" w:type="auto"/>
            <w:hideMark/>
          </w:tcPr>
          <w:p w:rsidR="00800FC8" w:rsidRPr="00912E7D" w:rsidRDefault="00800FC8" w:rsidP="00E11C0F"/>
        </w:tc>
      </w:tr>
      <w:tr w:rsidR="00B32D40" w:rsidRPr="00017209" w:rsidTr="00B32D40">
        <w:trPr>
          <w:tblCellSpacing w:w="15" w:type="dxa"/>
          <w:jc w:val="center"/>
        </w:trPr>
        <w:tc>
          <w:tcPr>
            <w:tcW w:w="0" w:type="auto"/>
          </w:tcPr>
          <w:p w:rsidR="00B32D40" w:rsidRPr="00C74C7B" w:rsidRDefault="00B32D40" w:rsidP="00B32D40"/>
        </w:tc>
        <w:tc>
          <w:tcPr>
            <w:tcW w:w="0" w:type="auto"/>
          </w:tcPr>
          <w:p w:rsidR="00B32D40" w:rsidRPr="00C74C7B" w:rsidRDefault="00B32D40" w:rsidP="00B32D40"/>
        </w:tc>
      </w:tr>
    </w:tbl>
    <w:p w:rsidR="00E11C0F" w:rsidRDefault="002C7D5B" w:rsidP="002C7D5B">
      <w:r>
        <w:t>1.</w:t>
      </w:r>
      <w:r w:rsidR="0039731A">
        <w:t xml:space="preserve"> </w:t>
      </w:r>
      <w:bookmarkStart w:id="0" w:name="_GoBack"/>
      <w:bookmarkEnd w:id="0"/>
      <w:r>
        <w:t xml:space="preserve"> </w:t>
      </w:r>
      <w:r w:rsidR="009D6570">
        <w:t xml:space="preserve">16 </w:t>
      </w:r>
      <w:r w:rsidR="009D6570" w:rsidRPr="002C7D5B">
        <w:rPr>
          <w:rFonts w:cstheme="minorHAnsi"/>
        </w:rPr>
        <w:t>÷</w:t>
      </w:r>
      <w:r w:rsidR="009D6570">
        <w:t xml:space="preserve"> 4 = 4,</w:t>
      </w:r>
      <w:r>
        <w:t xml:space="preserve"> </w:t>
      </w:r>
      <w:r w:rsidR="009D6570">
        <w:t xml:space="preserve">then 4 x 4 = </w:t>
      </w:r>
      <w:r w:rsidR="00E11C0F">
        <w:t>_________</w:t>
      </w:r>
      <w:r w:rsidR="009D6570">
        <w:t>.</w:t>
      </w:r>
    </w:p>
    <w:tbl>
      <w:tblPr>
        <w:tblStyle w:val="TableGrid"/>
        <w:tblW w:w="0" w:type="auto"/>
        <w:tblLook w:val="04A0" w:firstRow="1" w:lastRow="0" w:firstColumn="1" w:lastColumn="0" w:noHBand="0" w:noVBand="1"/>
      </w:tblPr>
      <w:tblGrid>
        <w:gridCol w:w="3192"/>
        <w:gridCol w:w="3192"/>
        <w:gridCol w:w="3192"/>
      </w:tblGrid>
      <w:tr w:rsidR="00800FC8" w:rsidTr="00797B43">
        <w:trPr>
          <w:trHeight w:val="1268"/>
        </w:trPr>
        <w:tc>
          <w:tcPr>
            <w:tcW w:w="3192" w:type="dxa"/>
          </w:tcPr>
          <w:p w:rsidR="00800FC8" w:rsidRDefault="00800FC8" w:rsidP="00800FC8">
            <w:pPr>
              <w:jc w:val="center"/>
            </w:pPr>
          </w:p>
          <w:p w:rsidR="00797B43" w:rsidRDefault="00797B43" w:rsidP="00800FC8">
            <w:pPr>
              <w:jc w:val="center"/>
            </w:pPr>
          </w:p>
          <w:p w:rsidR="00800FC8" w:rsidRDefault="0003689B" w:rsidP="00800FC8">
            <w:pPr>
              <w:jc w:val="center"/>
            </w:pPr>
            <w:hyperlink r:id="rId8" w:history="1">
              <w:r w:rsidRPr="0003689B">
                <w:rPr>
                  <w:rStyle w:val="Hyperlink"/>
                </w:rPr>
                <w:t>4</w:t>
              </w:r>
            </w:hyperlink>
          </w:p>
        </w:tc>
        <w:tc>
          <w:tcPr>
            <w:tcW w:w="3192" w:type="dxa"/>
          </w:tcPr>
          <w:p w:rsidR="00800FC8" w:rsidRDefault="00800FC8" w:rsidP="00800FC8">
            <w:pPr>
              <w:jc w:val="center"/>
            </w:pPr>
          </w:p>
          <w:p w:rsidR="00797B43" w:rsidRDefault="00797B43" w:rsidP="00800FC8">
            <w:pPr>
              <w:jc w:val="center"/>
            </w:pPr>
          </w:p>
          <w:p w:rsidR="00800FC8" w:rsidRDefault="0082156A" w:rsidP="00800FC8">
            <w:pPr>
              <w:jc w:val="center"/>
            </w:pPr>
            <w:hyperlink r:id="rId9" w:history="1">
              <w:r w:rsidR="00800FC8" w:rsidRPr="0082156A">
                <w:rPr>
                  <w:rStyle w:val="Hyperlink"/>
                </w:rPr>
                <w:t>1</w:t>
              </w:r>
              <w:r w:rsidR="00800FC8" w:rsidRPr="0082156A">
                <w:rPr>
                  <w:rStyle w:val="Hyperlink"/>
                </w:rPr>
                <w:t>2</w:t>
              </w:r>
            </w:hyperlink>
          </w:p>
        </w:tc>
        <w:tc>
          <w:tcPr>
            <w:tcW w:w="3192" w:type="dxa"/>
          </w:tcPr>
          <w:p w:rsidR="00800FC8" w:rsidRDefault="00800FC8" w:rsidP="00800FC8">
            <w:pPr>
              <w:jc w:val="center"/>
            </w:pPr>
          </w:p>
          <w:p w:rsidR="00797B43" w:rsidRDefault="00797B43" w:rsidP="00800FC8">
            <w:pPr>
              <w:jc w:val="center"/>
            </w:pPr>
          </w:p>
          <w:p w:rsidR="00800FC8" w:rsidRDefault="0082156A" w:rsidP="00800FC8">
            <w:pPr>
              <w:jc w:val="center"/>
            </w:pPr>
            <w:hyperlink r:id="rId10" w:history="1">
              <w:r w:rsidR="00800FC8" w:rsidRPr="0082156A">
                <w:rPr>
                  <w:rStyle w:val="Hyperlink"/>
                </w:rPr>
                <w:t>16</w:t>
              </w:r>
            </w:hyperlink>
          </w:p>
        </w:tc>
      </w:tr>
    </w:tbl>
    <w:p w:rsidR="00E11C0F" w:rsidRDefault="00E11C0F"/>
    <w:p w:rsidR="006E290E" w:rsidRDefault="002C7D5B">
      <w:pPr>
        <w:rPr>
          <w:rFonts w:eastAsiaTheme="minorEastAsia"/>
        </w:rPr>
      </w:pPr>
      <w:r>
        <w:rPr>
          <w:rFonts w:eastAsiaTheme="minorEastAsia"/>
        </w:rPr>
        <w:t xml:space="preserve">2.  </w:t>
      </w:r>
      <w:r w:rsidR="005560E2">
        <w:rPr>
          <w:rFonts w:eastAsiaTheme="minorEastAsia"/>
        </w:rPr>
        <w:t xml:space="preserve">What is the answer (quotient) for 6 </w:t>
      </w:r>
      <w:r w:rsidR="005560E2">
        <w:rPr>
          <w:rFonts w:eastAsiaTheme="minorEastAsia" w:cstheme="minorHAnsi"/>
        </w:rPr>
        <w:t>÷</w:t>
      </w:r>
      <w:r w:rsidR="005560E2">
        <w:rPr>
          <w:rFonts w:eastAsiaTheme="minorEastAsia"/>
        </w:rPr>
        <w:t xml:space="preserve"> 2?</w:t>
      </w:r>
    </w:p>
    <w:tbl>
      <w:tblPr>
        <w:tblStyle w:val="TableGrid"/>
        <w:tblpPr w:leftFromText="180" w:rightFromText="180" w:vertAnchor="text" w:horzAnchor="margin" w:tblpY="129"/>
        <w:tblW w:w="0" w:type="auto"/>
        <w:tblLook w:val="04A0" w:firstRow="1" w:lastRow="0" w:firstColumn="1" w:lastColumn="0" w:noHBand="0" w:noVBand="1"/>
      </w:tblPr>
      <w:tblGrid>
        <w:gridCol w:w="3192"/>
        <w:gridCol w:w="3192"/>
        <w:gridCol w:w="3192"/>
      </w:tblGrid>
      <w:tr w:rsidR="00B32D40" w:rsidTr="00797B43">
        <w:trPr>
          <w:trHeight w:val="1246"/>
        </w:trPr>
        <w:tc>
          <w:tcPr>
            <w:tcW w:w="3192" w:type="dxa"/>
          </w:tcPr>
          <w:p w:rsidR="005560E2" w:rsidRDefault="005560E2" w:rsidP="00B32D40">
            <w:pPr>
              <w:jc w:val="center"/>
            </w:pPr>
          </w:p>
          <w:p w:rsidR="00797B43" w:rsidRDefault="00797B43" w:rsidP="009233D7">
            <w:pPr>
              <w:jc w:val="center"/>
            </w:pPr>
          </w:p>
          <w:p w:rsidR="00B32D40" w:rsidRPr="00091E12" w:rsidRDefault="009233D7" w:rsidP="009233D7">
            <w:pPr>
              <w:jc w:val="center"/>
            </w:pPr>
            <w:hyperlink r:id="rId11" w:history="1">
              <w:r w:rsidRPr="009233D7">
                <w:rPr>
                  <w:rStyle w:val="Hyperlink"/>
                </w:rPr>
                <w:t>3</w:t>
              </w:r>
            </w:hyperlink>
          </w:p>
        </w:tc>
        <w:tc>
          <w:tcPr>
            <w:tcW w:w="3192" w:type="dxa"/>
          </w:tcPr>
          <w:p w:rsidR="005560E2" w:rsidRDefault="005560E2" w:rsidP="00B32D40">
            <w:pPr>
              <w:jc w:val="center"/>
            </w:pPr>
          </w:p>
          <w:p w:rsidR="00797B43" w:rsidRDefault="00797B43" w:rsidP="00800FC8">
            <w:pPr>
              <w:jc w:val="center"/>
            </w:pPr>
          </w:p>
          <w:p w:rsidR="00B32D40" w:rsidRDefault="009233D7" w:rsidP="00800FC8">
            <w:pPr>
              <w:jc w:val="center"/>
            </w:pPr>
            <w:hyperlink r:id="rId12" w:history="1">
              <w:r w:rsidR="00800FC8" w:rsidRPr="009233D7">
                <w:rPr>
                  <w:rStyle w:val="Hyperlink"/>
                </w:rPr>
                <w:t>4</w:t>
              </w:r>
            </w:hyperlink>
          </w:p>
        </w:tc>
        <w:tc>
          <w:tcPr>
            <w:tcW w:w="3192" w:type="dxa"/>
          </w:tcPr>
          <w:p w:rsidR="005560E2" w:rsidRDefault="005560E2" w:rsidP="00B32D40">
            <w:pPr>
              <w:jc w:val="center"/>
            </w:pPr>
          </w:p>
          <w:p w:rsidR="00797B43" w:rsidRDefault="00797B43" w:rsidP="00800FC8">
            <w:pPr>
              <w:jc w:val="center"/>
            </w:pPr>
          </w:p>
          <w:p w:rsidR="00B32D40" w:rsidRDefault="009233D7" w:rsidP="00800FC8">
            <w:pPr>
              <w:jc w:val="center"/>
            </w:pPr>
            <w:hyperlink r:id="rId13" w:history="1">
              <w:r w:rsidR="00800FC8" w:rsidRPr="009233D7">
                <w:rPr>
                  <w:rStyle w:val="Hyperlink"/>
                </w:rPr>
                <w:t>8</w:t>
              </w:r>
            </w:hyperlink>
          </w:p>
        </w:tc>
      </w:tr>
    </w:tbl>
    <w:p w:rsidR="006E290E" w:rsidRDefault="006E290E"/>
    <w:p w:rsidR="00804585" w:rsidRDefault="002C7D5B">
      <w:pPr>
        <w:rPr>
          <w:rFonts w:cstheme="minorHAnsi"/>
        </w:rPr>
      </w:pPr>
      <w:r>
        <w:t xml:space="preserve">3.  </w:t>
      </w:r>
      <w:r w:rsidR="00E3134E">
        <w:t xml:space="preserve">The quotient for </w:t>
      </w:r>
      <w:r w:rsidR="00804585">
        <w:t xml:space="preserve">42 </w:t>
      </w:r>
      <w:r w:rsidR="00804585">
        <w:rPr>
          <w:rFonts w:cstheme="minorHAnsi"/>
        </w:rPr>
        <w:t>÷ 7</w:t>
      </w:r>
      <w:r w:rsidR="00E3134E">
        <w:rPr>
          <w:rFonts w:cstheme="minorHAnsi"/>
        </w:rPr>
        <w:t xml:space="preserve"> is</w:t>
      </w:r>
      <w:r w:rsidR="00804585">
        <w:rPr>
          <w:rFonts w:cstheme="minorHAnsi"/>
        </w:rPr>
        <w:t xml:space="preserve"> 6.</w:t>
      </w:r>
    </w:p>
    <w:tbl>
      <w:tblPr>
        <w:tblStyle w:val="TableGrid"/>
        <w:tblW w:w="0" w:type="auto"/>
        <w:tblLook w:val="04A0" w:firstRow="1" w:lastRow="0" w:firstColumn="1" w:lastColumn="0" w:noHBand="0" w:noVBand="1"/>
      </w:tblPr>
      <w:tblGrid>
        <w:gridCol w:w="4788"/>
        <w:gridCol w:w="4788"/>
      </w:tblGrid>
      <w:tr w:rsidR="00804585" w:rsidTr="00797B43">
        <w:trPr>
          <w:trHeight w:val="1286"/>
        </w:trPr>
        <w:tc>
          <w:tcPr>
            <w:tcW w:w="4788" w:type="dxa"/>
          </w:tcPr>
          <w:p w:rsidR="003A6E9F" w:rsidRDefault="003A6E9F" w:rsidP="003A6E9F">
            <w:pPr>
              <w:jc w:val="center"/>
              <w:rPr>
                <w:rFonts w:cstheme="minorHAnsi"/>
              </w:rPr>
            </w:pPr>
          </w:p>
          <w:p w:rsidR="00797B43" w:rsidRDefault="00797B43" w:rsidP="00657824">
            <w:pPr>
              <w:jc w:val="center"/>
              <w:rPr>
                <w:rFonts w:cstheme="minorHAnsi"/>
              </w:rPr>
            </w:pPr>
          </w:p>
          <w:p w:rsidR="003A6E9F" w:rsidRDefault="00134BAD" w:rsidP="00657824">
            <w:pPr>
              <w:jc w:val="center"/>
              <w:rPr>
                <w:rFonts w:cstheme="minorHAnsi"/>
              </w:rPr>
            </w:pPr>
            <w:hyperlink r:id="rId14" w:history="1">
              <w:r w:rsidR="00657824" w:rsidRPr="00134BAD">
                <w:rPr>
                  <w:rStyle w:val="Hyperlink"/>
                  <w:rFonts w:cstheme="minorHAnsi"/>
                </w:rPr>
                <w:t>true</w:t>
              </w:r>
            </w:hyperlink>
          </w:p>
        </w:tc>
        <w:tc>
          <w:tcPr>
            <w:tcW w:w="4788" w:type="dxa"/>
          </w:tcPr>
          <w:p w:rsidR="002C7D5B" w:rsidRDefault="002C7D5B" w:rsidP="002C7D5B">
            <w:pPr>
              <w:jc w:val="center"/>
              <w:rPr>
                <w:rFonts w:cstheme="minorHAnsi"/>
              </w:rPr>
            </w:pPr>
          </w:p>
          <w:p w:rsidR="00797B43" w:rsidRDefault="00797B43" w:rsidP="002C7D5B">
            <w:pPr>
              <w:jc w:val="center"/>
              <w:rPr>
                <w:rFonts w:cstheme="minorHAnsi"/>
              </w:rPr>
            </w:pPr>
          </w:p>
          <w:p w:rsidR="00804585" w:rsidRDefault="00423CBA" w:rsidP="002C7D5B">
            <w:pPr>
              <w:jc w:val="center"/>
              <w:rPr>
                <w:rFonts w:cstheme="minorHAnsi"/>
              </w:rPr>
            </w:pPr>
            <w:hyperlink r:id="rId15" w:history="1">
              <w:r w:rsidR="00804585" w:rsidRPr="00423CBA">
                <w:rPr>
                  <w:rStyle w:val="Hyperlink"/>
                  <w:rFonts w:cstheme="minorHAnsi"/>
                </w:rPr>
                <w:t>f</w:t>
              </w:r>
              <w:r w:rsidR="00804585" w:rsidRPr="00423CBA">
                <w:rPr>
                  <w:rStyle w:val="Hyperlink"/>
                  <w:rFonts w:cstheme="minorHAnsi"/>
                </w:rPr>
                <w:t>a</w:t>
              </w:r>
              <w:r w:rsidR="00804585" w:rsidRPr="00423CBA">
                <w:rPr>
                  <w:rStyle w:val="Hyperlink"/>
                  <w:rFonts w:cstheme="minorHAnsi"/>
                </w:rPr>
                <w:t>lse</w:t>
              </w:r>
            </w:hyperlink>
          </w:p>
        </w:tc>
      </w:tr>
    </w:tbl>
    <w:p w:rsidR="00804585" w:rsidRDefault="00804585">
      <w:pPr>
        <w:rPr>
          <w:rFonts w:cstheme="minorHAnsi"/>
        </w:rPr>
      </w:pPr>
    </w:p>
    <w:p w:rsidR="00797B43" w:rsidRDefault="00797B43"/>
    <w:p w:rsidR="00091E12" w:rsidRDefault="002C7D5B">
      <w:r>
        <w:t xml:space="preserve">4.  </w:t>
      </w:r>
      <w:r w:rsidR="005560E2" w:rsidRPr="005560E2">
        <w:t>We ha</w:t>
      </w:r>
      <w:r w:rsidR="00800FC8">
        <w:t xml:space="preserve">ve </w:t>
      </w:r>
      <w:r w:rsidR="00E3134E">
        <w:t>1</w:t>
      </w:r>
      <w:r w:rsidR="00800FC8">
        <w:t>0</w:t>
      </w:r>
      <w:r w:rsidR="00E3134E">
        <w:t xml:space="preserve"> </w:t>
      </w:r>
      <w:r w:rsidR="00800FC8">
        <w:t xml:space="preserve">water bottles for </w:t>
      </w:r>
      <w:r w:rsidR="00E3134E">
        <w:t>1</w:t>
      </w:r>
      <w:r w:rsidR="00800FC8">
        <w:t>0</w:t>
      </w:r>
      <w:r w:rsidR="005560E2" w:rsidRPr="005560E2">
        <w:t xml:space="preserve"> children. </w:t>
      </w:r>
      <w:r w:rsidR="00800FC8">
        <w:t xml:space="preserve"> </w:t>
      </w:r>
      <w:r w:rsidR="005560E2" w:rsidRPr="005560E2">
        <w:t>Does that mean each child g</w:t>
      </w:r>
      <w:r w:rsidR="00800FC8">
        <w:t>ets</w:t>
      </w:r>
      <w:r w:rsidR="005560E2" w:rsidRPr="005560E2">
        <w:t xml:space="preserve"> 2 water bottles?</w:t>
      </w:r>
    </w:p>
    <w:p w:rsidR="00797B43" w:rsidRPr="005560E2" w:rsidRDefault="00797B43"/>
    <w:tbl>
      <w:tblPr>
        <w:tblStyle w:val="TableGrid"/>
        <w:tblW w:w="0" w:type="auto"/>
        <w:tblLook w:val="04A0" w:firstRow="1" w:lastRow="0" w:firstColumn="1" w:lastColumn="0" w:noHBand="0" w:noVBand="1"/>
      </w:tblPr>
      <w:tblGrid>
        <w:gridCol w:w="4788"/>
        <w:gridCol w:w="4788"/>
      </w:tblGrid>
      <w:tr w:rsidR="00091E12" w:rsidTr="00797B43">
        <w:trPr>
          <w:trHeight w:val="1259"/>
        </w:trPr>
        <w:tc>
          <w:tcPr>
            <w:tcW w:w="4788" w:type="dxa"/>
          </w:tcPr>
          <w:p w:rsidR="00804585" w:rsidRDefault="00804585" w:rsidP="00091E12">
            <w:pPr>
              <w:jc w:val="center"/>
            </w:pPr>
          </w:p>
          <w:p w:rsidR="00797B43" w:rsidRDefault="00797B43" w:rsidP="00091E12">
            <w:pPr>
              <w:jc w:val="center"/>
            </w:pPr>
          </w:p>
          <w:p w:rsidR="00091E12" w:rsidRDefault="003A6E9F" w:rsidP="00091E12">
            <w:pPr>
              <w:jc w:val="center"/>
            </w:pPr>
            <w:hyperlink r:id="rId16" w:history="1">
              <w:r w:rsidR="00091E12" w:rsidRPr="003A6E9F">
                <w:rPr>
                  <w:rStyle w:val="Hyperlink"/>
                </w:rPr>
                <w:t>true</w:t>
              </w:r>
            </w:hyperlink>
          </w:p>
        </w:tc>
        <w:tc>
          <w:tcPr>
            <w:tcW w:w="4788" w:type="dxa"/>
          </w:tcPr>
          <w:p w:rsidR="00804585" w:rsidRDefault="00804585" w:rsidP="00091E12">
            <w:pPr>
              <w:jc w:val="center"/>
            </w:pPr>
          </w:p>
          <w:p w:rsidR="00797B43" w:rsidRDefault="00797B43" w:rsidP="00091E12">
            <w:pPr>
              <w:jc w:val="center"/>
            </w:pPr>
          </w:p>
          <w:p w:rsidR="00091E12" w:rsidRDefault="00CC012D" w:rsidP="00091E12">
            <w:pPr>
              <w:jc w:val="center"/>
            </w:pPr>
            <w:hyperlink r:id="rId17" w:history="1">
              <w:r w:rsidRPr="00CC012D">
                <w:rPr>
                  <w:rStyle w:val="Hyperlink"/>
                </w:rPr>
                <w:t>false</w:t>
              </w:r>
            </w:hyperlink>
          </w:p>
        </w:tc>
      </w:tr>
    </w:tbl>
    <w:p w:rsidR="00091E12" w:rsidRDefault="00091E12"/>
    <w:p w:rsidR="00797B43" w:rsidRDefault="00797B43"/>
    <w:p w:rsidR="00E11C0F" w:rsidRDefault="002C7D5B">
      <w:r>
        <w:t xml:space="preserve">5.  </w:t>
      </w:r>
      <w:r w:rsidR="005560E2">
        <w:t>Justin has 15 balloons and 5 friends. How many balloons will each friend get?</w:t>
      </w:r>
    </w:p>
    <w:tbl>
      <w:tblPr>
        <w:tblStyle w:val="TableGrid"/>
        <w:tblW w:w="0" w:type="auto"/>
        <w:tblLook w:val="04A0" w:firstRow="1" w:lastRow="0" w:firstColumn="1" w:lastColumn="0" w:noHBand="0" w:noVBand="1"/>
      </w:tblPr>
      <w:tblGrid>
        <w:gridCol w:w="3192"/>
        <w:gridCol w:w="3192"/>
        <w:gridCol w:w="3192"/>
      </w:tblGrid>
      <w:tr w:rsidR="005560E2" w:rsidTr="00797B43">
        <w:trPr>
          <w:trHeight w:val="1241"/>
        </w:trPr>
        <w:tc>
          <w:tcPr>
            <w:tcW w:w="3192" w:type="dxa"/>
          </w:tcPr>
          <w:p w:rsidR="005560E2" w:rsidRDefault="005560E2" w:rsidP="005560E2">
            <w:pPr>
              <w:jc w:val="center"/>
            </w:pPr>
          </w:p>
          <w:p w:rsidR="00797B43" w:rsidRDefault="00797B43" w:rsidP="008E5457">
            <w:pPr>
              <w:jc w:val="center"/>
            </w:pPr>
          </w:p>
          <w:p w:rsidR="005560E2" w:rsidRDefault="008E5457" w:rsidP="008E5457">
            <w:pPr>
              <w:jc w:val="center"/>
            </w:pPr>
            <w:hyperlink r:id="rId18" w:history="1">
              <w:r w:rsidRPr="008E5457">
                <w:rPr>
                  <w:rStyle w:val="Hyperlink"/>
                </w:rPr>
                <w:t>3</w:t>
              </w:r>
            </w:hyperlink>
          </w:p>
        </w:tc>
        <w:tc>
          <w:tcPr>
            <w:tcW w:w="3192" w:type="dxa"/>
          </w:tcPr>
          <w:p w:rsidR="005560E2" w:rsidRDefault="005560E2" w:rsidP="005560E2">
            <w:pPr>
              <w:jc w:val="center"/>
            </w:pPr>
          </w:p>
          <w:p w:rsidR="00797B43" w:rsidRDefault="00797B43" w:rsidP="005560E2">
            <w:pPr>
              <w:jc w:val="center"/>
            </w:pPr>
          </w:p>
          <w:p w:rsidR="005560E2" w:rsidRDefault="003A6E9F" w:rsidP="005560E2">
            <w:pPr>
              <w:jc w:val="center"/>
            </w:pPr>
            <w:hyperlink r:id="rId19" w:history="1">
              <w:r w:rsidR="005560E2" w:rsidRPr="003A6E9F">
                <w:rPr>
                  <w:rStyle w:val="Hyperlink"/>
                </w:rPr>
                <w:t>10</w:t>
              </w:r>
            </w:hyperlink>
          </w:p>
        </w:tc>
        <w:tc>
          <w:tcPr>
            <w:tcW w:w="3192" w:type="dxa"/>
          </w:tcPr>
          <w:p w:rsidR="005560E2" w:rsidRDefault="005560E2" w:rsidP="005560E2">
            <w:pPr>
              <w:jc w:val="center"/>
            </w:pPr>
          </w:p>
          <w:p w:rsidR="00797B43" w:rsidRDefault="00797B43" w:rsidP="005560E2">
            <w:pPr>
              <w:jc w:val="center"/>
            </w:pPr>
          </w:p>
          <w:p w:rsidR="005560E2" w:rsidRDefault="003A6E9F" w:rsidP="005560E2">
            <w:pPr>
              <w:jc w:val="center"/>
            </w:pPr>
            <w:hyperlink r:id="rId20" w:history="1">
              <w:r w:rsidR="005560E2" w:rsidRPr="003A6E9F">
                <w:rPr>
                  <w:rStyle w:val="Hyperlink"/>
                </w:rPr>
                <w:t>2</w:t>
              </w:r>
              <w:r w:rsidR="005560E2" w:rsidRPr="003A6E9F">
                <w:rPr>
                  <w:rStyle w:val="Hyperlink"/>
                </w:rPr>
                <w:t>0</w:t>
              </w:r>
            </w:hyperlink>
          </w:p>
        </w:tc>
      </w:tr>
    </w:tbl>
    <w:p w:rsidR="005560E2" w:rsidRDefault="005560E2"/>
    <w:p w:rsidR="002C7D5B" w:rsidRDefault="002C7D5B">
      <w:r>
        <w:t xml:space="preserve">6.  </w:t>
      </w:r>
      <w:r w:rsidR="00800FC8">
        <w:t>Lisa baked 21</w:t>
      </w:r>
      <w:r w:rsidR="00804585">
        <w:t xml:space="preserve"> cookies. She wants to put 3 cookies in each bag. How many bags of cookie</w:t>
      </w:r>
      <w:r w:rsidR="00463442">
        <w:t>s</w:t>
      </w:r>
      <w:r w:rsidR="00804585">
        <w:t xml:space="preserve"> will Lisa </w:t>
      </w:r>
    </w:p>
    <w:p w:rsidR="00804585" w:rsidRDefault="002C7D5B">
      <w:r>
        <w:t xml:space="preserve">     </w:t>
      </w:r>
      <w:r w:rsidR="00463442">
        <w:t>have altogether?</w:t>
      </w:r>
    </w:p>
    <w:tbl>
      <w:tblPr>
        <w:tblStyle w:val="TableGrid"/>
        <w:tblW w:w="0" w:type="auto"/>
        <w:tblLook w:val="04A0" w:firstRow="1" w:lastRow="0" w:firstColumn="1" w:lastColumn="0" w:noHBand="0" w:noVBand="1"/>
      </w:tblPr>
      <w:tblGrid>
        <w:gridCol w:w="3192"/>
        <w:gridCol w:w="3192"/>
        <w:gridCol w:w="3192"/>
      </w:tblGrid>
      <w:tr w:rsidR="00800FC8" w:rsidTr="00797B43">
        <w:trPr>
          <w:trHeight w:val="1061"/>
        </w:trPr>
        <w:tc>
          <w:tcPr>
            <w:tcW w:w="3192" w:type="dxa"/>
          </w:tcPr>
          <w:p w:rsidR="002C7D5B" w:rsidRDefault="002C7D5B" w:rsidP="00800FC8">
            <w:pPr>
              <w:jc w:val="center"/>
            </w:pPr>
          </w:p>
          <w:p w:rsidR="00800FC8" w:rsidRDefault="008E5457" w:rsidP="00800FC8">
            <w:pPr>
              <w:jc w:val="center"/>
            </w:pPr>
            <w:r>
              <w:fldChar w:fldCharType="begin"/>
            </w:r>
            <w:r>
              <w:instrText xml:space="preserve"> HYPERLINK "http://www.ixl.com/math/grade-3" </w:instrText>
            </w:r>
            <w:r>
              <w:fldChar w:fldCharType="separate"/>
            </w:r>
            <w:r w:rsidR="003A6E9F" w:rsidRPr="008E5457">
              <w:rPr>
                <w:rStyle w:val="Hyperlink"/>
              </w:rPr>
              <w:t>7</w:t>
            </w:r>
            <w:r>
              <w:fldChar w:fldCharType="end"/>
            </w:r>
          </w:p>
        </w:tc>
        <w:tc>
          <w:tcPr>
            <w:tcW w:w="3192" w:type="dxa"/>
          </w:tcPr>
          <w:p w:rsidR="002C7D5B" w:rsidRDefault="002C7D5B" w:rsidP="00800FC8">
            <w:pPr>
              <w:jc w:val="center"/>
            </w:pPr>
          </w:p>
          <w:p w:rsidR="00800FC8" w:rsidRDefault="003A6E9F" w:rsidP="00800FC8">
            <w:pPr>
              <w:jc w:val="center"/>
            </w:pPr>
            <w:r>
              <w:fldChar w:fldCharType="begin"/>
            </w:r>
            <w:r>
              <w:instrText xml:space="preserve"> HYPERLINK "http://tinyurl.com/noinoct" </w:instrText>
            </w:r>
            <w:r>
              <w:fldChar w:fldCharType="separate"/>
            </w:r>
            <w:r w:rsidR="00800FC8" w:rsidRPr="003A6E9F">
              <w:rPr>
                <w:rStyle w:val="Hyperlink"/>
              </w:rPr>
              <w:t>24</w:t>
            </w:r>
            <w:r>
              <w:fldChar w:fldCharType="end"/>
            </w:r>
          </w:p>
        </w:tc>
        <w:tc>
          <w:tcPr>
            <w:tcW w:w="3192" w:type="dxa"/>
          </w:tcPr>
          <w:p w:rsidR="002C7D5B" w:rsidRDefault="002C7D5B" w:rsidP="00800FC8">
            <w:pPr>
              <w:jc w:val="center"/>
            </w:pPr>
          </w:p>
          <w:p w:rsidR="00800FC8" w:rsidRDefault="003A6E9F" w:rsidP="00800FC8">
            <w:pPr>
              <w:jc w:val="center"/>
            </w:pPr>
            <w:r>
              <w:fldChar w:fldCharType="begin"/>
            </w:r>
            <w:r>
              <w:instrText xml:space="preserve"> HYPERLINK "http://tinyurl.com/noinoct" </w:instrText>
            </w:r>
            <w:r>
              <w:fldChar w:fldCharType="separate"/>
            </w:r>
            <w:r w:rsidR="00800FC8" w:rsidRPr="003A6E9F">
              <w:rPr>
                <w:rStyle w:val="Hyperlink"/>
              </w:rPr>
              <w:t>63</w:t>
            </w:r>
            <w:r>
              <w:fldChar w:fldCharType="end"/>
            </w:r>
          </w:p>
        </w:tc>
      </w:tr>
    </w:tbl>
    <w:p w:rsidR="00800FC8" w:rsidRDefault="00800FC8"/>
    <w:p w:rsidR="00797B43" w:rsidRDefault="00797B43"/>
    <w:p w:rsidR="00463442" w:rsidRDefault="00797B43">
      <w:r w:rsidRPr="00797B43">
        <w:rPr>
          <w:u w:val="single"/>
        </w:rPr>
        <w:t>F</w:t>
      </w:r>
      <w:r w:rsidR="00463442" w:rsidRPr="00797B43">
        <w:rPr>
          <w:u w:val="single"/>
        </w:rPr>
        <w:t>ollow-up activity</w:t>
      </w:r>
      <w:r w:rsidR="00463442">
        <w:t>:  students pair up and take turns presenting the division flashcards to each other. During this game time I am obser</w:t>
      </w:r>
      <w:r w:rsidR="00B84A5B">
        <w:t>ving the students and assessing</w:t>
      </w:r>
      <w:r w:rsidR="00463442">
        <w:t xml:space="preserve"> their skills in division.</w:t>
      </w:r>
    </w:p>
    <w:p w:rsidR="00463442" w:rsidRDefault="00463442"/>
    <w:p w:rsidR="00463442" w:rsidRDefault="005C1F66">
      <w:r>
        <w:t xml:space="preserve">Have more fun in using the links below to help with Dynamite Division: </w:t>
      </w:r>
      <w:r w:rsidR="00463442">
        <w:t xml:space="preserve"> </w:t>
      </w:r>
    </w:p>
    <w:p w:rsidR="00797B43" w:rsidRDefault="00797B43" w:rsidP="00DB6373">
      <w:pPr>
        <w:rPr>
          <w:color w:val="000000" w:themeColor="text1"/>
        </w:rPr>
      </w:pPr>
    </w:p>
    <w:p w:rsidR="005C1F66" w:rsidRDefault="00657824" w:rsidP="00DB6373">
      <w:pPr>
        <w:rPr>
          <w:color w:val="000000" w:themeColor="text1"/>
        </w:rPr>
      </w:pPr>
      <w:hyperlink r:id="rId21" w:history="1">
        <w:r w:rsidRPr="00D32820">
          <w:rPr>
            <w:rStyle w:val="Hyperlink"/>
          </w:rPr>
          <w:t>www.aaamath.com</w:t>
        </w:r>
      </w:hyperlink>
    </w:p>
    <w:p w:rsidR="00DB6373" w:rsidRDefault="00DB6373" w:rsidP="00DB6373">
      <w:hyperlink r:id="rId22" w:history="1">
        <w:r w:rsidRPr="00D32820">
          <w:rPr>
            <w:rStyle w:val="Hyperlink"/>
          </w:rPr>
          <w:t>www.coolmath.com</w:t>
        </w:r>
      </w:hyperlink>
    </w:p>
    <w:p w:rsidR="00DB6373" w:rsidRDefault="00410E70">
      <w:hyperlink r:id="rId23" w:history="1">
        <w:r w:rsidRPr="00D32820">
          <w:rPr>
            <w:rStyle w:val="Hyperlink"/>
          </w:rPr>
          <w:t>ww</w:t>
        </w:r>
        <w:r w:rsidRPr="00D32820">
          <w:rPr>
            <w:rStyle w:val="Hyperlink"/>
          </w:rPr>
          <w:t>w</w:t>
        </w:r>
        <w:r w:rsidRPr="00D32820">
          <w:rPr>
            <w:rStyle w:val="Hyperlink"/>
          </w:rPr>
          <w:t>.divison.com</w:t>
        </w:r>
      </w:hyperlink>
    </w:p>
    <w:p w:rsidR="00DB6373" w:rsidRDefault="00DB6373">
      <w:hyperlink r:id="rId24" w:history="1">
        <w:r w:rsidRPr="00D32820">
          <w:rPr>
            <w:rStyle w:val="Hyperlink"/>
          </w:rPr>
          <w:t>www.funbrain.com</w:t>
        </w:r>
      </w:hyperlink>
    </w:p>
    <w:p w:rsidR="00410E70" w:rsidRDefault="00410E70"/>
    <w:p w:rsidR="00DB6373" w:rsidRDefault="00DB6373"/>
    <w:p w:rsidR="00463442" w:rsidRDefault="00463442"/>
    <w:p w:rsidR="00B84A5B" w:rsidRDefault="00B84A5B"/>
    <w:p w:rsidR="00B84A5B" w:rsidRDefault="00B84A5B"/>
    <w:p w:rsidR="00B84A5B" w:rsidRDefault="00B84A5B"/>
    <w:p w:rsidR="00B84A5B" w:rsidRDefault="00B84A5B"/>
    <w:p w:rsidR="00B84A5B" w:rsidRDefault="00B84A5B"/>
    <w:p w:rsidR="00B84A5B" w:rsidRDefault="00B84A5B"/>
    <w:p w:rsidR="00B84A5B" w:rsidRDefault="00B84A5B"/>
    <w:p w:rsidR="00B84A5B" w:rsidRDefault="00B84A5B"/>
    <w:sectPr w:rsidR="00B84A5B" w:rsidSect="005560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B78D2"/>
    <w:multiLevelType w:val="hybridMultilevel"/>
    <w:tmpl w:val="A8707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209"/>
    <w:rsid w:val="00017209"/>
    <w:rsid w:val="0002195D"/>
    <w:rsid w:val="0003689B"/>
    <w:rsid w:val="00091E12"/>
    <w:rsid w:val="00121BCE"/>
    <w:rsid w:val="00134BAD"/>
    <w:rsid w:val="00167B0E"/>
    <w:rsid w:val="00176A74"/>
    <w:rsid w:val="0022064E"/>
    <w:rsid w:val="00282221"/>
    <w:rsid w:val="002C7D5B"/>
    <w:rsid w:val="0039731A"/>
    <w:rsid w:val="003A6E9F"/>
    <w:rsid w:val="003D7F30"/>
    <w:rsid w:val="00410E70"/>
    <w:rsid w:val="00423CBA"/>
    <w:rsid w:val="00463442"/>
    <w:rsid w:val="004B1835"/>
    <w:rsid w:val="005560E2"/>
    <w:rsid w:val="005C1F66"/>
    <w:rsid w:val="00655F2C"/>
    <w:rsid w:val="00657824"/>
    <w:rsid w:val="006E290E"/>
    <w:rsid w:val="00797B43"/>
    <w:rsid w:val="007D050F"/>
    <w:rsid w:val="00800FC8"/>
    <w:rsid w:val="00804585"/>
    <w:rsid w:val="0082156A"/>
    <w:rsid w:val="008E5457"/>
    <w:rsid w:val="009233D7"/>
    <w:rsid w:val="009676F6"/>
    <w:rsid w:val="009A17E5"/>
    <w:rsid w:val="009B50B7"/>
    <w:rsid w:val="009D6570"/>
    <w:rsid w:val="009F0801"/>
    <w:rsid w:val="00A0393D"/>
    <w:rsid w:val="00A805B0"/>
    <w:rsid w:val="00B32D40"/>
    <w:rsid w:val="00B84A5B"/>
    <w:rsid w:val="00C0556D"/>
    <w:rsid w:val="00CC012D"/>
    <w:rsid w:val="00DB6373"/>
    <w:rsid w:val="00E11C0F"/>
    <w:rsid w:val="00E3134E"/>
    <w:rsid w:val="00F1068C"/>
    <w:rsid w:val="00F84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17209"/>
    <w:rPr>
      <w:b/>
      <w:bCs/>
    </w:rPr>
  </w:style>
  <w:style w:type="character" w:styleId="PlaceholderText">
    <w:name w:val="Placeholder Text"/>
    <w:basedOn w:val="DefaultParagraphFont"/>
    <w:uiPriority w:val="99"/>
    <w:semiHidden/>
    <w:rsid w:val="006E290E"/>
    <w:rPr>
      <w:color w:val="808080"/>
    </w:rPr>
  </w:style>
  <w:style w:type="paragraph" w:styleId="BalloonText">
    <w:name w:val="Balloon Text"/>
    <w:basedOn w:val="Normal"/>
    <w:link w:val="BalloonTextChar"/>
    <w:uiPriority w:val="99"/>
    <w:semiHidden/>
    <w:unhideWhenUsed/>
    <w:rsid w:val="006E290E"/>
    <w:rPr>
      <w:rFonts w:ascii="Tahoma" w:hAnsi="Tahoma" w:cs="Tahoma"/>
      <w:sz w:val="16"/>
      <w:szCs w:val="16"/>
    </w:rPr>
  </w:style>
  <w:style w:type="character" w:customStyle="1" w:styleId="BalloonTextChar">
    <w:name w:val="Balloon Text Char"/>
    <w:basedOn w:val="DefaultParagraphFont"/>
    <w:link w:val="BalloonText"/>
    <w:uiPriority w:val="99"/>
    <w:semiHidden/>
    <w:rsid w:val="006E290E"/>
    <w:rPr>
      <w:rFonts w:ascii="Tahoma" w:hAnsi="Tahoma" w:cs="Tahoma"/>
      <w:sz w:val="16"/>
      <w:szCs w:val="16"/>
    </w:rPr>
  </w:style>
  <w:style w:type="table" w:styleId="TableGrid">
    <w:name w:val="Table Grid"/>
    <w:basedOn w:val="TableNormal"/>
    <w:uiPriority w:val="59"/>
    <w:rsid w:val="00091E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C7D5B"/>
    <w:pPr>
      <w:ind w:left="720"/>
      <w:contextualSpacing/>
    </w:pPr>
  </w:style>
  <w:style w:type="character" w:styleId="Hyperlink">
    <w:name w:val="Hyperlink"/>
    <w:basedOn w:val="DefaultParagraphFont"/>
    <w:uiPriority w:val="99"/>
    <w:unhideWhenUsed/>
    <w:rsid w:val="00DB6373"/>
    <w:rPr>
      <w:color w:val="0000FF" w:themeColor="hyperlink"/>
      <w:u w:val="single"/>
    </w:rPr>
  </w:style>
  <w:style w:type="character" w:styleId="FollowedHyperlink">
    <w:name w:val="FollowedHyperlink"/>
    <w:basedOn w:val="DefaultParagraphFont"/>
    <w:uiPriority w:val="99"/>
    <w:semiHidden/>
    <w:unhideWhenUsed/>
    <w:rsid w:val="00DB637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17209"/>
    <w:rPr>
      <w:b/>
      <w:bCs/>
    </w:rPr>
  </w:style>
  <w:style w:type="character" w:styleId="PlaceholderText">
    <w:name w:val="Placeholder Text"/>
    <w:basedOn w:val="DefaultParagraphFont"/>
    <w:uiPriority w:val="99"/>
    <w:semiHidden/>
    <w:rsid w:val="006E290E"/>
    <w:rPr>
      <w:color w:val="808080"/>
    </w:rPr>
  </w:style>
  <w:style w:type="paragraph" w:styleId="BalloonText">
    <w:name w:val="Balloon Text"/>
    <w:basedOn w:val="Normal"/>
    <w:link w:val="BalloonTextChar"/>
    <w:uiPriority w:val="99"/>
    <w:semiHidden/>
    <w:unhideWhenUsed/>
    <w:rsid w:val="006E290E"/>
    <w:rPr>
      <w:rFonts w:ascii="Tahoma" w:hAnsi="Tahoma" w:cs="Tahoma"/>
      <w:sz w:val="16"/>
      <w:szCs w:val="16"/>
    </w:rPr>
  </w:style>
  <w:style w:type="character" w:customStyle="1" w:styleId="BalloonTextChar">
    <w:name w:val="Balloon Text Char"/>
    <w:basedOn w:val="DefaultParagraphFont"/>
    <w:link w:val="BalloonText"/>
    <w:uiPriority w:val="99"/>
    <w:semiHidden/>
    <w:rsid w:val="006E290E"/>
    <w:rPr>
      <w:rFonts w:ascii="Tahoma" w:hAnsi="Tahoma" w:cs="Tahoma"/>
      <w:sz w:val="16"/>
      <w:szCs w:val="16"/>
    </w:rPr>
  </w:style>
  <w:style w:type="table" w:styleId="TableGrid">
    <w:name w:val="Table Grid"/>
    <w:basedOn w:val="TableNormal"/>
    <w:uiPriority w:val="59"/>
    <w:rsid w:val="00091E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C7D5B"/>
    <w:pPr>
      <w:ind w:left="720"/>
      <w:contextualSpacing/>
    </w:pPr>
  </w:style>
  <w:style w:type="character" w:styleId="Hyperlink">
    <w:name w:val="Hyperlink"/>
    <w:basedOn w:val="DefaultParagraphFont"/>
    <w:uiPriority w:val="99"/>
    <w:unhideWhenUsed/>
    <w:rsid w:val="00DB6373"/>
    <w:rPr>
      <w:color w:val="0000FF" w:themeColor="hyperlink"/>
      <w:u w:val="single"/>
    </w:rPr>
  </w:style>
  <w:style w:type="character" w:styleId="FollowedHyperlink">
    <w:name w:val="FollowedHyperlink"/>
    <w:basedOn w:val="DefaultParagraphFont"/>
    <w:uiPriority w:val="99"/>
    <w:semiHidden/>
    <w:unhideWhenUsed/>
    <w:rsid w:val="00DB63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27431">
      <w:bodyDiv w:val="1"/>
      <w:marLeft w:val="0"/>
      <w:marRight w:val="0"/>
      <w:marTop w:val="0"/>
      <w:marBottom w:val="0"/>
      <w:divBdr>
        <w:top w:val="none" w:sz="0" w:space="0" w:color="auto"/>
        <w:left w:val="none" w:sz="0" w:space="0" w:color="auto"/>
        <w:bottom w:val="none" w:sz="0" w:space="0" w:color="auto"/>
        <w:right w:val="none" w:sz="0" w:space="0" w:color="auto"/>
      </w:divBdr>
      <w:divsChild>
        <w:div w:id="1156218268">
          <w:marLeft w:val="0"/>
          <w:marRight w:val="0"/>
          <w:marTop w:val="0"/>
          <w:marBottom w:val="0"/>
          <w:divBdr>
            <w:top w:val="none" w:sz="0" w:space="0" w:color="auto"/>
            <w:left w:val="none" w:sz="0" w:space="0" w:color="auto"/>
            <w:bottom w:val="none" w:sz="0" w:space="0" w:color="auto"/>
            <w:right w:val="none" w:sz="0" w:space="0" w:color="auto"/>
          </w:divBdr>
          <w:divsChild>
            <w:div w:id="1660696211">
              <w:marLeft w:val="0"/>
              <w:marRight w:val="0"/>
              <w:marTop w:val="0"/>
              <w:marBottom w:val="0"/>
              <w:divBdr>
                <w:top w:val="none" w:sz="0" w:space="0" w:color="auto"/>
                <w:left w:val="none" w:sz="0" w:space="0" w:color="auto"/>
                <w:bottom w:val="none" w:sz="0" w:space="0" w:color="auto"/>
                <w:right w:val="none" w:sz="0" w:space="0" w:color="auto"/>
              </w:divBdr>
              <w:divsChild>
                <w:div w:id="986589236">
                  <w:marLeft w:val="0"/>
                  <w:marRight w:val="0"/>
                  <w:marTop w:val="0"/>
                  <w:marBottom w:val="0"/>
                  <w:divBdr>
                    <w:top w:val="none" w:sz="0" w:space="0" w:color="auto"/>
                    <w:left w:val="none" w:sz="0" w:space="0" w:color="auto"/>
                    <w:bottom w:val="none" w:sz="0" w:space="0" w:color="auto"/>
                    <w:right w:val="none" w:sz="0" w:space="0" w:color="auto"/>
                  </w:divBdr>
                  <w:divsChild>
                    <w:div w:id="590746867">
                      <w:marLeft w:val="0"/>
                      <w:marRight w:val="0"/>
                      <w:marTop w:val="0"/>
                      <w:marBottom w:val="0"/>
                      <w:divBdr>
                        <w:top w:val="none" w:sz="0" w:space="0" w:color="auto"/>
                        <w:left w:val="none" w:sz="0" w:space="0" w:color="auto"/>
                        <w:bottom w:val="none" w:sz="0" w:space="0" w:color="auto"/>
                        <w:right w:val="none" w:sz="0" w:space="0" w:color="auto"/>
                      </w:divBdr>
                      <w:divsChild>
                        <w:div w:id="1307859628">
                          <w:marLeft w:val="0"/>
                          <w:marRight w:val="0"/>
                          <w:marTop w:val="0"/>
                          <w:marBottom w:val="0"/>
                          <w:divBdr>
                            <w:top w:val="none" w:sz="0" w:space="0" w:color="auto"/>
                            <w:left w:val="none" w:sz="0" w:space="0" w:color="auto"/>
                            <w:bottom w:val="none" w:sz="0" w:space="0" w:color="auto"/>
                            <w:right w:val="none" w:sz="0" w:space="0" w:color="auto"/>
                          </w:divBdr>
                          <w:divsChild>
                            <w:div w:id="1302661086">
                              <w:marLeft w:val="0"/>
                              <w:marRight w:val="0"/>
                              <w:marTop w:val="0"/>
                              <w:marBottom w:val="0"/>
                              <w:divBdr>
                                <w:top w:val="none" w:sz="0" w:space="0" w:color="auto"/>
                                <w:left w:val="none" w:sz="0" w:space="0" w:color="auto"/>
                                <w:bottom w:val="none" w:sz="0" w:space="0" w:color="auto"/>
                                <w:right w:val="none" w:sz="0" w:space="0" w:color="auto"/>
                              </w:divBdr>
                              <w:divsChild>
                                <w:div w:id="1415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nyurl.com/noinoct" TargetMode="External"/><Relationship Id="rId13" Type="http://schemas.openxmlformats.org/officeDocument/2006/relationships/hyperlink" Target="http://tinyurl.com/noinoct" TargetMode="External"/><Relationship Id="rId18" Type="http://schemas.openxmlformats.org/officeDocument/2006/relationships/hyperlink" Target="http://mathplayground.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aaamath.com" TargetMode="External"/><Relationship Id="rId7" Type="http://schemas.openxmlformats.org/officeDocument/2006/relationships/image" Target="media/image1.wmf"/><Relationship Id="rId12" Type="http://schemas.openxmlformats.org/officeDocument/2006/relationships/hyperlink" Target="http://tinyurl.com/noinoct" TargetMode="External"/><Relationship Id="rId17" Type="http://schemas.openxmlformats.org/officeDocument/2006/relationships/hyperlink" Target="http://www.thinkingblocks.com/ThinkingBlocks_MD/TB_MD-Main.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tinyurl.com/noinoct" TargetMode="External"/><Relationship Id="rId20" Type="http://schemas.openxmlformats.org/officeDocument/2006/relationships/hyperlink" Target="http://tinyurl.com/noinoc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aamath.com/grade3.html" TargetMode="External"/><Relationship Id="rId24" Type="http://schemas.openxmlformats.org/officeDocument/2006/relationships/hyperlink" Target="http://www.funbrain.com" TargetMode="External"/><Relationship Id="rId5" Type="http://schemas.openxmlformats.org/officeDocument/2006/relationships/settings" Target="settings.xml"/><Relationship Id="rId15" Type="http://schemas.openxmlformats.org/officeDocument/2006/relationships/hyperlink" Target="http://tinyurl.com/noinoct" TargetMode="External"/><Relationship Id="rId23" Type="http://schemas.openxmlformats.org/officeDocument/2006/relationships/hyperlink" Target="http://www.divison.com" TargetMode="External"/><Relationship Id="rId10" Type="http://schemas.openxmlformats.org/officeDocument/2006/relationships/hyperlink" Target="http://www.ixl.com/math/grade-3" TargetMode="External"/><Relationship Id="rId19" Type="http://schemas.openxmlformats.org/officeDocument/2006/relationships/hyperlink" Target="http://tinyurl.com/noinoct" TargetMode="External"/><Relationship Id="rId4" Type="http://schemas.microsoft.com/office/2007/relationships/stylesWithEffects" Target="stylesWithEffects.xml"/><Relationship Id="rId9" Type="http://schemas.openxmlformats.org/officeDocument/2006/relationships/hyperlink" Target="http://tinyurl.com/noinoct" TargetMode="External"/><Relationship Id="rId14" Type="http://schemas.openxmlformats.org/officeDocument/2006/relationships/hyperlink" Target="http://www.factmonster.com/math/flashcards.htm" TargetMode="External"/><Relationship Id="rId22" Type="http://schemas.openxmlformats.org/officeDocument/2006/relationships/hyperlink" Target="http://www.coolma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421BE-7E62-48D6-8EA3-2EBF962B2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 student</dc:creator>
  <cp:lastModifiedBy>Karen Graviss</cp:lastModifiedBy>
  <cp:revision>14</cp:revision>
  <cp:lastPrinted>2012-02-26T13:30:00Z</cp:lastPrinted>
  <dcterms:created xsi:type="dcterms:W3CDTF">2012-02-26T13:28:00Z</dcterms:created>
  <dcterms:modified xsi:type="dcterms:W3CDTF">2012-02-26T16:19:00Z</dcterms:modified>
</cp:coreProperties>
</file>